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660" w:type="dxa"/>
        <w:tblInd w:w="96" w:type="dxa"/>
        <w:tblLook w:val="04A0"/>
      </w:tblPr>
      <w:tblGrid>
        <w:gridCol w:w="3898"/>
        <w:gridCol w:w="998"/>
        <w:gridCol w:w="3703"/>
        <w:gridCol w:w="998"/>
        <w:gridCol w:w="2689"/>
        <w:gridCol w:w="1374"/>
      </w:tblGrid>
      <w:tr w:rsidR="009310F0" w:rsidRPr="009310F0" w:rsidTr="009310F0">
        <w:trPr>
          <w:trHeight w:val="480"/>
        </w:trPr>
        <w:tc>
          <w:tcPr>
            <w:tcW w:w="136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</w:rPr>
            </w:pPr>
            <w:r w:rsidRPr="009310F0">
              <w:rPr>
                <w:rFonts w:ascii="宋体" w:eastAsia="宋体" w:hAnsi="宋体" w:cs="宋体" w:hint="eastAsia"/>
                <w:b/>
                <w:bCs/>
                <w:kern w:val="0"/>
              </w:rPr>
              <w:t>西安仲裁委员会办公室2017年部门预算收支总表</w:t>
            </w:r>
          </w:p>
        </w:tc>
      </w:tr>
      <w:tr w:rsidR="009310F0" w:rsidRPr="009310F0" w:rsidTr="009310F0">
        <w:trPr>
          <w:trHeight w:val="375"/>
        </w:trPr>
        <w:tc>
          <w:tcPr>
            <w:tcW w:w="3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单位：万元</w:t>
            </w:r>
          </w:p>
        </w:tc>
      </w:tr>
      <w:tr w:rsidR="009310F0" w:rsidRPr="009310F0" w:rsidTr="009310F0">
        <w:trPr>
          <w:trHeight w:val="270"/>
        </w:trPr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收                入</w:t>
            </w:r>
          </w:p>
        </w:tc>
        <w:tc>
          <w:tcPr>
            <w:tcW w:w="87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支                         出</w:t>
            </w:r>
          </w:p>
        </w:tc>
      </w:tr>
      <w:tr w:rsidR="009310F0" w:rsidRPr="009310F0" w:rsidTr="009310F0">
        <w:trPr>
          <w:trHeight w:val="270"/>
        </w:trPr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项           目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预算数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功能分类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预算数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经济分类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预算数</w:t>
            </w:r>
          </w:p>
        </w:tc>
      </w:tr>
      <w:tr w:rsidR="009310F0" w:rsidRPr="009310F0" w:rsidTr="009310F0">
        <w:trPr>
          <w:trHeight w:val="270"/>
        </w:trPr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一、财政拨款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1,538.06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一、一般公共服务支出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一、基本支出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183.36</w:t>
            </w:r>
          </w:p>
        </w:tc>
      </w:tr>
      <w:tr w:rsidR="009310F0" w:rsidRPr="009310F0" w:rsidTr="009310F0">
        <w:trPr>
          <w:trHeight w:val="270"/>
        </w:trPr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(一)一般公共预算拨款收入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1,538.06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二、外交支出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工资福利支出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153.93</w:t>
            </w:r>
          </w:p>
        </w:tc>
      </w:tr>
      <w:tr w:rsidR="009310F0" w:rsidRPr="009310F0" w:rsidTr="009310F0">
        <w:trPr>
          <w:trHeight w:val="270"/>
        </w:trPr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(二)政府性基金收入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三、国防支出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商品和服务支出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15.82</w:t>
            </w:r>
          </w:p>
        </w:tc>
      </w:tr>
      <w:tr w:rsidR="009310F0" w:rsidRPr="009310F0" w:rsidTr="009310F0">
        <w:trPr>
          <w:trHeight w:val="270"/>
        </w:trPr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二、上级补助收入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四、公共安全支出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1,500.54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对个人和家庭的补助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13.61</w:t>
            </w:r>
          </w:p>
        </w:tc>
      </w:tr>
      <w:tr w:rsidR="009310F0" w:rsidRPr="009310F0" w:rsidTr="009310F0">
        <w:trPr>
          <w:trHeight w:val="270"/>
        </w:trPr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三、事业收入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五、教育支出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二、项目支出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1,354.70</w:t>
            </w:r>
          </w:p>
        </w:tc>
      </w:tr>
      <w:tr w:rsidR="009310F0" w:rsidRPr="009310F0" w:rsidTr="009310F0">
        <w:trPr>
          <w:trHeight w:val="270"/>
        </w:trPr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其中：纳入财政专户管理的收费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六、科学技术支出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工资福利支出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70"/>
        </w:trPr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四、事业单位经营收入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七、文化体育与传媒支出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商品和服务支出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1,260.00</w:t>
            </w:r>
          </w:p>
        </w:tc>
      </w:tr>
      <w:tr w:rsidR="009310F0" w:rsidRPr="009310F0" w:rsidTr="009310F0">
        <w:trPr>
          <w:trHeight w:val="270"/>
        </w:trPr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五、下级单位上缴收入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八、社会保障和就业支出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对个人和家庭的补助 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70"/>
        </w:trPr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六、其他收入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九、社会保险基金支出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23.91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对企事业单位的补贴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70"/>
        </w:trPr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十、医疗卫生与计划生育支出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转移性支出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70"/>
        </w:trPr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十一、节能环保支出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债务利息支出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70"/>
        </w:trPr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十二、城乡社区支出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债务还本支出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70"/>
        </w:trPr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十三、农林水支出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基本建设支出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70"/>
        </w:trPr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十四、交通运输支出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其他资本性支出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94.70</w:t>
            </w:r>
          </w:p>
        </w:tc>
      </w:tr>
      <w:tr w:rsidR="009310F0" w:rsidRPr="009310F0" w:rsidTr="009310F0">
        <w:trPr>
          <w:trHeight w:val="270"/>
        </w:trPr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lastRenderedPageBreak/>
              <w:t xml:space="preserve">　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十五、资源勘探信息等支出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其他支出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70"/>
        </w:trPr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十六、商业服务业等支出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70"/>
        </w:trPr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十七、金融支出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70"/>
        </w:trPr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十八、援助其他地区支出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70"/>
        </w:trPr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十九、国土海洋气象等支出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70"/>
        </w:trPr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二十、住房保障支出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13.61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70"/>
        </w:trPr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二十一、粮油物资储备支出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70"/>
        </w:trPr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二十二、国有资本经营预算支出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70"/>
        </w:trPr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二十三、预备费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70"/>
        </w:trPr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二十四、其他支出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70"/>
        </w:trPr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二十五、转移性支出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70"/>
        </w:trPr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二十六、债务还本支出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55"/>
        </w:trPr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二十七、债务付息支出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55"/>
        </w:trPr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二十八、债务发行费用支出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70"/>
        </w:trPr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70"/>
        </w:trPr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本年收入合计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1,538.06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本年支出合计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1,538.06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本年支出合计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1,538.06</w:t>
            </w:r>
          </w:p>
        </w:tc>
      </w:tr>
    </w:tbl>
    <w:p w:rsidR="00167BBC" w:rsidRDefault="00167BBC">
      <w:pPr>
        <w:rPr>
          <w:rFonts w:hint="eastAsia"/>
        </w:rPr>
      </w:pPr>
    </w:p>
    <w:p w:rsidR="009310F0" w:rsidRDefault="009310F0">
      <w:pPr>
        <w:rPr>
          <w:rFonts w:hint="eastAsia"/>
        </w:rPr>
      </w:pPr>
    </w:p>
    <w:tbl>
      <w:tblPr>
        <w:tblW w:w="14540" w:type="dxa"/>
        <w:tblInd w:w="96" w:type="dxa"/>
        <w:tblLook w:val="04A0"/>
      </w:tblPr>
      <w:tblGrid>
        <w:gridCol w:w="4037"/>
        <w:gridCol w:w="1034"/>
        <w:gridCol w:w="4226"/>
        <w:gridCol w:w="1034"/>
        <w:gridCol w:w="2786"/>
        <w:gridCol w:w="1423"/>
      </w:tblGrid>
      <w:tr w:rsidR="009310F0" w:rsidRPr="009310F0" w:rsidTr="009310F0">
        <w:trPr>
          <w:trHeight w:val="465"/>
        </w:trPr>
        <w:tc>
          <w:tcPr>
            <w:tcW w:w="145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</w:rPr>
            </w:pPr>
            <w:r w:rsidRPr="009310F0">
              <w:rPr>
                <w:rFonts w:ascii="宋体" w:eastAsia="宋体" w:hAnsi="宋体" w:cs="宋体" w:hint="eastAsia"/>
                <w:b/>
                <w:bCs/>
                <w:kern w:val="0"/>
              </w:rPr>
              <w:t>西安仲裁委员会办公室2017年部门预算收支总表(财政拨款）</w:t>
            </w:r>
          </w:p>
        </w:tc>
      </w:tr>
      <w:tr w:rsidR="009310F0" w:rsidRPr="009310F0" w:rsidTr="009310F0">
        <w:trPr>
          <w:trHeight w:val="375"/>
        </w:trPr>
        <w:tc>
          <w:tcPr>
            <w:tcW w:w="4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4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单位：万元</w:t>
            </w:r>
          </w:p>
        </w:tc>
      </w:tr>
      <w:tr w:rsidR="009310F0" w:rsidRPr="009310F0" w:rsidTr="009310F0">
        <w:trPr>
          <w:trHeight w:val="270"/>
        </w:trPr>
        <w:tc>
          <w:tcPr>
            <w:tcW w:w="5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收                入</w:t>
            </w:r>
          </w:p>
        </w:tc>
        <w:tc>
          <w:tcPr>
            <w:tcW w:w="94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支                         出</w:t>
            </w:r>
          </w:p>
        </w:tc>
      </w:tr>
      <w:tr w:rsidR="009310F0" w:rsidRPr="009310F0" w:rsidTr="009310F0">
        <w:trPr>
          <w:trHeight w:val="270"/>
        </w:trPr>
        <w:tc>
          <w:tcPr>
            <w:tcW w:w="4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项           目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预算数</w:t>
            </w:r>
          </w:p>
        </w:tc>
        <w:tc>
          <w:tcPr>
            <w:tcW w:w="4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功能分类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预算数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经济分类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预算数</w:t>
            </w:r>
          </w:p>
        </w:tc>
      </w:tr>
      <w:tr w:rsidR="009310F0" w:rsidRPr="009310F0" w:rsidTr="009310F0">
        <w:trPr>
          <w:trHeight w:val="270"/>
        </w:trPr>
        <w:tc>
          <w:tcPr>
            <w:tcW w:w="40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一、财政拨款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1,538.06</w:t>
            </w:r>
          </w:p>
        </w:tc>
        <w:tc>
          <w:tcPr>
            <w:tcW w:w="4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一、一般公共服务支出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一、基本支出 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183.36</w:t>
            </w:r>
          </w:p>
        </w:tc>
      </w:tr>
      <w:tr w:rsidR="009310F0" w:rsidRPr="009310F0" w:rsidTr="009310F0">
        <w:trPr>
          <w:trHeight w:val="270"/>
        </w:trPr>
        <w:tc>
          <w:tcPr>
            <w:tcW w:w="40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(一)一般公共预算拨款</w:t>
            </w:r>
          </w:p>
        </w:tc>
        <w:tc>
          <w:tcPr>
            <w:tcW w:w="1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1,538.06</w:t>
            </w:r>
          </w:p>
        </w:tc>
        <w:tc>
          <w:tcPr>
            <w:tcW w:w="4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二、外交支出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工资福利支出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153.93</w:t>
            </w:r>
          </w:p>
        </w:tc>
      </w:tr>
      <w:tr w:rsidR="009310F0" w:rsidRPr="009310F0" w:rsidTr="009310F0">
        <w:trPr>
          <w:trHeight w:val="270"/>
        </w:trPr>
        <w:tc>
          <w:tcPr>
            <w:tcW w:w="40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(二)政府性基金收入</w:t>
            </w:r>
          </w:p>
        </w:tc>
        <w:tc>
          <w:tcPr>
            <w:tcW w:w="10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三、国防支出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商品和服务支出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15.82</w:t>
            </w:r>
          </w:p>
        </w:tc>
      </w:tr>
      <w:tr w:rsidR="009310F0" w:rsidRPr="009310F0" w:rsidTr="009310F0">
        <w:trPr>
          <w:trHeight w:val="270"/>
        </w:trPr>
        <w:tc>
          <w:tcPr>
            <w:tcW w:w="40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二、上级补助收入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四、公共安全支出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1,500.54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对个人和家庭的补助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13.61</w:t>
            </w:r>
          </w:p>
        </w:tc>
      </w:tr>
      <w:tr w:rsidR="009310F0" w:rsidRPr="009310F0" w:rsidTr="009310F0">
        <w:trPr>
          <w:trHeight w:val="270"/>
        </w:trPr>
        <w:tc>
          <w:tcPr>
            <w:tcW w:w="40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三、事业收入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五、教育支出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二、业务经费支出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1,354.70</w:t>
            </w:r>
          </w:p>
        </w:tc>
      </w:tr>
      <w:tr w:rsidR="009310F0" w:rsidRPr="009310F0" w:rsidTr="009310F0">
        <w:trPr>
          <w:trHeight w:val="270"/>
        </w:trPr>
        <w:tc>
          <w:tcPr>
            <w:tcW w:w="40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其中：纳入财政专户管理的收费</w:t>
            </w:r>
          </w:p>
        </w:tc>
        <w:tc>
          <w:tcPr>
            <w:tcW w:w="10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六、科学技术支出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工资福利支出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70"/>
        </w:trPr>
        <w:tc>
          <w:tcPr>
            <w:tcW w:w="40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四、事业单位经营收入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七、文化体育与传媒支出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商品和服务支出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1,260.00</w:t>
            </w:r>
          </w:p>
        </w:tc>
      </w:tr>
      <w:tr w:rsidR="009310F0" w:rsidRPr="009310F0" w:rsidTr="009310F0">
        <w:trPr>
          <w:trHeight w:val="270"/>
        </w:trPr>
        <w:tc>
          <w:tcPr>
            <w:tcW w:w="4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五、下级单位上缴收入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八、社会保障和就业支出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23.91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对个人和家庭的补助  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70"/>
        </w:trPr>
        <w:tc>
          <w:tcPr>
            <w:tcW w:w="40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六、其他收入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九、社会保险基金支出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对企事业单位的补贴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70"/>
        </w:trPr>
        <w:tc>
          <w:tcPr>
            <w:tcW w:w="4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十、医疗卫生与计划生育支出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转移性支出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70"/>
        </w:trPr>
        <w:tc>
          <w:tcPr>
            <w:tcW w:w="4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十一、节能环保支出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债务利息支出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70"/>
        </w:trPr>
        <w:tc>
          <w:tcPr>
            <w:tcW w:w="4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十二、城乡社区支出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债务还本支出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70"/>
        </w:trPr>
        <w:tc>
          <w:tcPr>
            <w:tcW w:w="4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十三、农林水支出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7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基本建设支出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70"/>
        </w:trPr>
        <w:tc>
          <w:tcPr>
            <w:tcW w:w="4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十四、交通运输支出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其他资本性支出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94.70</w:t>
            </w:r>
          </w:p>
        </w:tc>
      </w:tr>
      <w:tr w:rsidR="009310F0" w:rsidRPr="009310F0" w:rsidTr="009310F0">
        <w:trPr>
          <w:trHeight w:val="270"/>
        </w:trPr>
        <w:tc>
          <w:tcPr>
            <w:tcW w:w="4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十五、资源勘探信息等支出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其他支出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70"/>
        </w:trPr>
        <w:tc>
          <w:tcPr>
            <w:tcW w:w="4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十六、商业服务业等支出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二、专项资金支出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70"/>
        </w:trPr>
        <w:tc>
          <w:tcPr>
            <w:tcW w:w="4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十七、金融支出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工资福利支出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70"/>
        </w:trPr>
        <w:tc>
          <w:tcPr>
            <w:tcW w:w="4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十八、援助其他地区支出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商品和服务支出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70"/>
        </w:trPr>
        <w:tc>
          <w:tcPr>
            <w:tcW w:w="4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十九、国土海洋气象等支出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对个人和家庭的补助  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70"/>
        </w:trPr>
        <w:tc>
          <w:tcPr>
            <w:tcW w:w="4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二十、住房保障支出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13.61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对企事业单位的补贴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70"/>
        </w:trPr>
        <w:tc>
          <w:tcPr>
            <w:tcW w:w="4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二十一、粮油物资储备支出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转移性支出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70"/>
        </w:trPr>
        <w:tc>
          <w:tcPr>
            <w:tcW w:w="4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2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二十二、国有资本经营预算支出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债务利息支出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70"/>
        </w:trPr>
        <w:tc>
          <w:tcPr>
            <w:tcW w:w="4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二十三、预备费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债务还本支出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70"/>
        </w:trPr>
        <w:tc>
          <w:tcPr>
            <w:tcW w:w="4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二十四、其他支出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7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基本建设支出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70"/>
        </w:trPr>
        <w:tc>
          <w:tcPr>
            <w:tcW w:w="4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二十五、转移性支出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其他资本性支出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70"/>
        </w:trPr>
        <w:tc>
          <w:tcPr>
            <w:tcW w:w="4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二十六、债务还本支出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其他支出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55"/>
        </w:trPr>
        <w:tc>
          <w:tcPr>
            <w:tcW w:w="4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2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二十七、债务付息支出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55"/>
        </w:trPr>
        <w:tc>
          <w:tcPr>
            <w:tcW w:w="4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二十八、债务发行费用支出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70"/>
        </w:trPr>
        <w:tc>
          <w:tcPr>
            <w:tcW w:w="4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270"/>
        </w:trPr>
        <w:tc>
          <w:tcPr>
            <w:tcW w:w="40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本年收入合计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1,538.06</w:t>
            </w:r>
          </w:p>
        </w:tc>
        <w:tc>
          <w:tcPr>
            <w:tcW w:w="4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本年支出合计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1,538.06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本年支出合计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1,538.06</w:t>
            </w:r>
          </w:p>
        </w:tc>
      </w:tr>
    </w:tbl>
    <w:p w:rsidR="009310F0" w:rsidRDefault="009310F0">
      <w:pPr>
        <w:rPr>
          <w:rFonts w:hint="eastAsia"/>
        </w:rPr>
      </w:pPr>
    </w:p>
    <w:p w:rsidR="009310F0" w:rsidRDefault="009310F0">
      <w:pPr>
        <w:rPr>
          <w:rFonts w:hint="eastAsia"/>
        </w:rPr>
      </w:pPr>
    </w:p>
    <w:tbl>
      <w:tblPr>
        <w:tblW w:w="15184" w:type="dxa"/>
        <w:tblInd w:w="96" w:type="dxa"/>
        <w:tblLook w:val="04A0"/>
      </w:tblPr>
      <w:tblGrid>
        <w:gridCol w:w="1100"/>
        <w:gridCol w:w="3040"/>
        <w:gridCol w:w="1740"/>
        <w:gridCol w:w="1420"/>
        <w:gridCol w:w="1340"/>
        <w:gridCol w:w="1020"/>
        <w:gridCol w:w="680"/>
        <w:gridCol w:w="980"/>
        <w:gridCol w:w="1220"/>
        <w:gridCol w:w="820"/>
        <w:gridCol w:w="744"/>
        <w:gridCol w:w="1080"/>
      </w:tblGrid>
      <w:tr w:rsidR="009310F0" w:rsidRPr="009310F0" w:rsidTr="009310F0">
        <w:trPr>
          <w:trHeight w:val="465"/>
        </w:trPr>
        <w:tc>
          <w:tcPr>
            <w:tcW w:w="73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</w:rPr>
            </w:pPr>
            <w:r w:rsidRPr="009310F0">
              <w:rPr>
                <w:rFonts w:ascii="宋体" w:eastAsia="宋体" w:hAnsi="宋体" w:cs="宋体" w:hint="eastAsia"/>
                <w:b/>
                <w:bCs/>
                <w:kern w:val="0"/>
              </w:rPr>
              <w:t>西安仲裁委员会办公室2017年部门预算收入总表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</w:rPr>
            </w:pPr>
            <w:r w:rsidRPr="009310F0">
              <w:rPr>
                <w:rFonts w:ascii="宋体" w:eastAsia="宋体" w:hAnsi="宋体" w:cs="宋体" w:hint="eastAsia"/>
                <w:b/>
                <w:bCs/>
                <w:kern w:val="0"/>
              </w:rPr>
              <w:t xml:space="preserve">　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</w:rPr>
            </w:pPr>
            <w:r w:rsidRPr="009310F0">
              <w:rPr>
                <w:rFonts w:ascii="宋体" w:eastAsia="宋体" w:hAnsi="宋体" w:cs="宋体" w:hint="eastAsia"/>
                <w:b/>
                <w:bCs/>
                <w:kern w:val="0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</w:rPr>
            </w:pPr>
            <w:r w:rsidRPr="009310F0">
              <w:rPr>
                <w:rFonts w:ascii="宋体" w:eastAsia="宋体" w:hAnsi="宋体" w:cs="宋体" w:hint="eastAsia"/>
                <w:b/>
                <w:bCs/>
                <w:kern w:val="0"/>
              </w:rPr>
              <w:t xml:space="preserve">　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</w:rPr>
            </w:pPr>
            <w:r w:rsidRPr="009310F0">
              <w:rPr>
                <w:rFonts w:ascii="宋体" w:eastAsia="宋体" w:hAnsi="宋体" w:cs="宋体" w:hint="eastAsia"/>
                <w:b/>
                <w:bCs/>
                <w:kern w:val="0"/>
              </w:rPr>
              <w:t xml:space="preserve">　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</w:rPr>
            </w:pPr>
            <w:r w:rsidRPr="009310F0">
              <w:rPr>
                <w:rFonts w:ascii="宋体" w:eastAsia="宋体" w:hAnsi="宋体" w:cs="宋体" w:hint="eastAsia"/>
                <w:b/>
                <w:bCs/>
                <w:kern w:val="0"/>
              </w:rPr>
              <w:t xml:space="preserve">　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</w:rPr>
            </w:pPr>
            <w:r w:rsidRPr="009310F0">
              <w:rPr>
                <w:rFonts w:ascii="宋体" w:eastAsia="宋体" w:hAnsi="宋体" w:cs="宋体" w:hint="eastAsia"/>
                <w:b/>
                <w:bCs/>
                <w:kern w:val="0"/>
              </w:rPr>
              <w:t xml:space="preserve">　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</w:rPr>
            </w:pPr>
            <w:r w:rsidRPr="009310F0">
              <w:rPr>
                <w:rFonts w:ascii="宋体" w:eastAsia="宋体" w:hAnsi="宋体" w:cs="宋体" w:hint="eastAsia"/>
                <w:b/>
                <w:bCs/>
                <w:kern w:val="0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</w:rPr>
            </w:pPr>
            <w:r w:rsidRPr="009310F0">
              <w:rPr>
                <w:rFonts w:ascii="宋体" w:eastAsia="宋体" w:hAnsi="宋体" w:cs="宋体" w:hint="eastAsia"/>
                <w:b/>
                <w:bCs/>
                <w:kern w:val="0"/>
              </w:rPr>
              <w:t xml:space="preserve">　</w:t>
            </w:r>
          </w:p>
        </w:tc>
      </w:tr>
      <w:tr w:rsidR="009310F0" w:rsidRPr="009310F0" w:rsidTr="009310F0">
        <w:trPr>
          <w:trHeight w:val="28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单位：万元</w:t>
            </w:r>
          </w:p>
        </w:tc>
      </w:tr>
      <w:tr w:rsidR="009310F0" w:rsidRPr="009310F0" w:rsidTr="009310F0">
        <w:trPr>
          <w:trHeight w:val="255"/>
        </w:trPr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单位编码</w:t>
            </w:r>
          </w:p>
        </w:tc>
        <w:tc>
          <w:tcPr>
            <w:tcW w:w="3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单位名称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合计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财政拨款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上级补助收入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事业收入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事业单位经营收入</w:t>
            </w:r>
          </w:p>
        </w:tc>
        <w:tc>
          <w:tcPr>
            <w:tcW w:w="7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其他收入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备注</w:t>
            </w:r>
          </w:p>
        </w:tc>
      </w:tr>
      <w:tr w:rsidR="009310F0" w:rsidRPr="009310F0" w:rsidTr="009310F0">
        <w:trPr>
          <w:trHeight w:val="450"/>
        </w:trPr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3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小计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一般公共预算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政府性基金预算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小计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其中：纳入财政专户管理的收费</w:t>
            </w: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9310F0" w:rsidRPr="009310F0" w:rsidTr="009310F0">
        <w:trPr>
          <w:trHeight w:val="435"/>
        </w:trPr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3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9310F0" w:rsidRPr="009310F0" w:rsidTr="009310F0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**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**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1=2+5+6+8+9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2=3+4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9310F0" w:rsidRPr="009310F0" w:rsidTr="009310F0">
        <w:trPr>
          <w:trHeight w:val="405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合计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1,538.06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1,538.06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1,538.06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40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043001</w:t>
            </w:r>
          </w:p>
        </w:tc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西安仲裁委员会办公室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1,538.06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1,538.06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1,538.06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</w:tbl>
    <w:p w:rsidR="009310F0" w:rsidRDefault="009310F0">
      <w:pPr>
        <w:rPr>
          <w:rFonts w:hint="eastAsia"/>
        </w:rPr>
      </w:pPr>
    </w:p>
    <w:p w:rsidR="009310F0" w:rsidRDefault="009310F0">
      <w:pPr>
        <w:rPr>
          <w:rFonts w:hint="eastAsia"/>
        </w:rPr>
      </w:pPr>
    </w:p>
    <w:p w:rsidR="009310F0" w:rsidRDefault="009310F0">
      <w:pPr>
        <w:rPr>
          <w:rFonts w:hint="eastAsia"/>
        </w:rPr>
      </w:pPr>
    </w:p>
    <w:p w:rsidR="009310F0" w:rsidRDefault="009310F0">
      <w:pPr>
        <w:rPr>
          <w:rFonts w:hint="eastAsia"/>
        </w:rPr>
      </w:pPr>
    </w:p>
    <w:p w:rsidR="009310F0" w:rsidRDefault="009310F0">
      <w:pPr>
        <w:rPr>
          <w:rFonts w:hint="eastAsia"/>
        </w:rPr>
      </w:pPr>
    </w:p>
    <w:p w:rsidR="009310F0" w:rsidRDefault="009310F0">
      <w:pPr>
        <w:rPr>
          <w:rFonts w:hint="eastAsia"/>
        </w:rPr>
      </w:pPr>
    </w:p>
    <w:p w:rsidR="009310F0" w:rsidRDefault="009310F0">
      <w:pPr>
        <w:rPr>
          <w:rFonts w:hint="eastAsia"/>
        </w:rPr>
      </w:pPr>
    </w:p>
    <w:p w:rsidR="009310F0" w:rsidRDefault="009310F0">
      <w:pPr>
        <w:rPr>
          <w:rFonts w:hint="eastAsia"/>
        </w:rPr>
      </w:pPr>
    </w:p>
    <w:p w:rsidR="009310F0" w:rsidRDefault="009310F0">
      <w:pPr>
        <w:rPr>
          <w:rFonts w:hint="eastAsia"/>
        </w:rPr>
      </w:pPr>
    </w:p>
    <w:tbl>
      <w:tblPr>
        <w:tblW w:w="15120" w:type="dxa"/>
        <w:tblInd w:w="96" w:type="dxa"/>
        <w:tblLook w:val="04A0"/>
      </w:tblPr>
      <w:tblGrid>
        <w:gridCol w:w="880"/>
        <w:gridCol w:w="2960"/>
        <w:gridCol w:w="1900"/>
        <w:gridCol w:w="1420"/>
        <w:gridCol w:w="1340"/>
        <w:gridCol w:w="1000"/>
        <w:gridCol w:w="740"/>
        <w:gridCol w:w="880"/>
        <w:gridCol w:w="1000"/>
        <w:gridCol w:w="1000"/>
        <w:gridCol w:w="1000"/>
        <w:gridCol w:w="1000"/>
      </w:tblGrid>
      <w:tr w:rsidR="009310F0" w:rsidRPr="009310F0" w:rsidTr="009310F0">
        <w:trPr>
          <w:trHeight w:val="465"/>
        </w:trPr>
        <w:tc>
          <w:tcPr>
            <w:tcW w:w="7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</w:rPr>
            </w:pPr>
            <w:r w:rsidRPr="009310F0">
              <w:rPr>
                <w:rFonts w:ascii="宋体" w:eastAsia="宋体" w:hAnsi="宋体" w:cs="宋体" w:hint="eastAsia"/>
                <w:b/>
                <w:bCs/>
                <w:kern w:val="0"/>
              </w:rPr>
              <w:t>西安仲裁委员会办公室2017年部门预算支出总表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</w:rPr>
            </w:pPr>
            <w:r w:rsidRPr="009310F0">
              <w:rPr>
                <w:rFonts w:ascii="宋体" w:eastAsia="宋体" w:hAnsi="宋体" w:cs="宋体" w:hint="eastAsia"/>
                <w:b/>
                <w:bCs/>
                <w:kern w:val="0"/>
              </w:rPr>
              <w:t xml:space="preserve">　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</w:rPr>
            </w:pPr>
            <w:r w:rsidRPr="009310F0">
              <w:rPr>
                <w:rFonts w:ascii="宋体" w:eastAsia="宋体" w:hAnsi="宋体" w:cs="宋体" w:hint="eastAsia"/>
                <w:b/>
                <w:bCs/>
                <w:kern w:val="0"/>
              </w:rPr>
              <w:t xml:space="preserve">　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</w:rPr>
            </w:pPr>
            <w:r w:rsidRPr="009310F0">
              <w:rPr>
                <w:rFonts w:ascii="宋体" w:eastAsia="宋体" w:hAnsi="宋体" w:cs="宋体" w:hint="eastAsia"/>
                <w:b/>
                <w:bCs/>
                <w:kern w:val="0"/>
              </w:rPr>
              <w:t xml:space="preserve">　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</w:rPr>
            </w:pPr>
            <w:r w:rsidRPr="009310F0">
              <w:rPr>
                <w:rFonts w:ascii="宋体" w:eastAsia="宋体" w:hAnsi="宋体" w:cs="宋体" w:hint="eastAsia"/>
                <w:b/>
                <w:bCs/>
                <w:kern w:val="0"/>
              </w:rPr>
              <w:t xml:space="preserve">　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</w:rPr>
            </w:pPr>
            <w:r w:rsidRPr="009310F0">
              <w:rPr>
                <w:rFonts w:ascii="宋体" w:eastAsia="宋体" w:hAnsi="宋体" w:cs="宋体" w:hint="eastAsia"/>
                <w:b/>
                <w:bCs/>
                <w:kern w:val="0"/>
              </w:rPr>
              <w:t xml:space="preserve">　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</w:rPr>
            </w:pPr>
            <w:r w:rsidRPr="009310F0">
              <w:rPr>
                <w:rFonts w:ascii="宋体" w:eastAsia="宋体" w:hAnsi="宋体" w:cs="宋体" w:hint="eastAsia"/>
                <w:b/>
                <w:bCs/>
                <w:kern w:val="0"/>
              </w:rPr>
              <w:t xml:space="preserve">　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</w:rPr>
            </w:pPr>
            <w:r w:rsidRPr="009310F0">
              <w:rPr>
                <w:rFonts w:ascii="宋体" w:eastAsia="宋体" w:hAnsi="宋体" w:cs="宋体" w:hint="eastAsia"/>
                <w:b/>
                <w:bCs/>
                <w:kern w:val="0"/>
              </w:rPr>
              <w:t xml:space="preserve">　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</w:rPr>
            </w:pPr>
            <w:r w:rsidRPr="009310F0">
              <w:rPr>
                <w:rFonts w:ascii="宋体" w:eastAsia="宋体" w:hAnsi="宋体" w:cs="宋体" w:hint="eastAsia"/>
                <w:b/>
                <w:bCs/>
                <w:kern w:val="0"/>
              </w:rPr>
              <w:t xml:space="preserve">　</w:t>
            </w:r>
          </w:p>
        </w:tc>
      </w:tr>
      <w:tr w:rsidR="009310F0" w:rsidRPr="009310F0" w:rsidTr="009310F0">
        <w:trPr>
          <w:trHeight w:val="285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CE131A">
            <w:pPr>
              <w:widowControl/>
              <w:ind w:right="270"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单位：万元</w:t>
            </w:r>
          </w:p>
        </w:tc>
      </w:tr>
      <w:tr w:rsidR="009310F0" w:rsidRPr="009310F0" w:rsidTr="009310F0">
        <w:trPr>
          <w:trHeight w:val="255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单位编码</w:t>
            </w:r>
          </w:p>
        </w:tc>
        <w:tc>
          <w:tcPr>
            <w:tcW w:w="2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单位名称</w:t>
            </w:r>
          </w:p>
        </w:tc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合计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财政拨款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上级补助收入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事业收入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事业单位经营收入安排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其他收入安排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备注</w:t>
            </w:r>
          </w:p>
        </w:tc>
      </w:tr>
      <w:tr w:rsidR="009310F0" w:rsidRPr="009310F0" w:rsidTr="009310F0">
        <w:trPr>
          <w:trHeight w:val="45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小计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一般公共预算安排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政府性基金预算安排</w:t>
            </w: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小计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其中：纳入财政专户管理的收费安排</w:t>
            </w: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9310F0" w:rsidRPr="009310F0" w:rsidTr="009310F0">
        <w:trPr>
          <w:trHeight w:val="43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9310F0" w:rsidRPr="009310F0" w:rsidTr="009310F0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**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**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1=2+5+6+8+9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2=3+4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10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9310F0" w:rsidRPr="009310F0" w:rsidTr="009310F0">
        <w:trPr>
          <w:trHeight w:val="49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合计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1,538.06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1,538.06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1,538.06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49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043001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西安仲裁委员会办公室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1,538.06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1,538.06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1,538.06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</w:tbl>
    <w:p w:rsidR="009310F0" w:rsidRDefault="009310F0">
      <w:pPr>
        <w:rPr>
          <w:rFonts w:hint="eastAsia"/>
        </w:rPr>
      </w:pPr>
    </w:p>
    <w:p w:rsidR="009310F0" w:rsidRDefault="009310F0">
      <w:pPr>
        <w:rPr>
          <w:rFonts w:hint="eastAsia"/>
        </w:rPr>
      </w:pPr>
    </w:p>
    <w:p w:rsidR="009310F0" w:rsidRDefault="009310F0">
      <w:pPr>
        <w:rPr>
          <w:rFonts w:hint="eastAsia"/>
        </w:rPr>
      </w:pPr>
    </w:p>
    <w:p w:rsidR="009310F0" w:rsidRDefault="009310F0">
      <w:pPr>
        <w:rPr>
          <w:rFonts w:hint="eastAsia"/>
        </w:rPr>
      </w:pPr>
    </w:p>
    <w:p w:rsidR="009310F0" w:rsidRDefault="009310F0">
      <w:pPr>
        <w:rPr>
          <w:rFonts w:hint="eastAsia"/>
        </w:rPr>
      </w:pPr>
    </w:p>
    <w:p w:rsidR="009310F0" w:rsidRDefault="009310F0">
      <w:pPr>
        <w:rPr>
          <w:rFonts w:hint="eastAsia"/>
        </w:rPr>
      </w:pPr>
    </w:p>
    <w:tbl>
      <w:tblPr>
        <w:tblW w:w="12400" w:type="dxa"/>
        <w:tblInd w:w="392" w:type="dxa"/>
        <w:tblLook w:val="04A0"/>
      </w:tblPr>
      <w:tblGrid>
        <w:gridCol w:w="3500"/>
        <w:gridCol w:w="2440"/>
        <w:gridCol w:w="1700"/>
        <w:gridCol w:w="1720"/>
        <w:gridCol w:w="1720"/>
        <w:gridCol w:w="1320"/>
      </w:tblGrid>
      <w:tr w:rsidR="009310F0" w:rsidRPr="009310F0" w:rsidTr="009310F0">
        <w:trPr>
          <w:trHeight w:val="465"/>
        </w:trPr>
        <w:tc>
          <w:tcPr>
            <w:tcW w:w="124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</w:rPr>
            </w:pPr>
            <w:r w:rsidRPr="009310F0">
              <w:rPr>
                <w:rFonts w:ascii="宋体" w:eastAsia="宋体" w:hAnsi="宋体" w:cs="宋体" w:hint="eastAsia"/>
                <w:b/>
                <w:bCs/>
                <w:kern w:val="0"/>
              </w:rPr>
              <w:t>西安仲裁委员会办公室2017年一般公共预算支出表（按功能科目分）</w:t>
            </w:r>
          </w:p>
        </w:tc>
      </w:tr>
      <w:tr w:rsidR="009310F0" w:rsidRPr="009310F0" w:rsidTr="009310F0">
        <w:trPr>
          <w:trHeight w:val="330"/>
        </w:trPr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单位：万元</w:t>
            </w:r>
          </w:p>
        </w:tc>
      </w:tr>
      <w:tr w:rsidR="009310F0" w:rsidRPr="009310F0" w:rsidTr="009310F0">
        <w:trPr>
          <w:trHeight w:val="435"/>
        </w:trPr>
        <w:tc>
          <w:tcPr>
            <w:tcW w:w="3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部门(科目)名称</w:t>
            </w:r>
          </w:p>
        </w:tc>
        <w:tc>
          <w:tcPr>
            <w:tcW w:w="244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合计</w:t>
            </w:r>
          </w:p>
        </w:tc>
        <w:tc>
          <w:tcPr>
            <w:tcW w:w="34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基本支出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项目支出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备注</w:t>
            </w:r>
          </w:p>
        </w:tc>
      </w:tr>
      <w:tr w:rsidR="009310F0" w:rsidRPr="009310F0" w:rsidTr="009310F0">
        <w:trPr>
          <w:trHeight w:val="435"/>
        </w:trPr>
        <w:tc>
          <w:tcPr>
            <w:tcW w:w="3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3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9310F0" w:rsidRPr="009310F0" w:rsidTr="009310F0">
        <w:trPr>
          <w:trHeight w:val="435"/>
        </w:trPr>
        <w:tc>
          <w:tcPr>
            <w:tcW w:w="3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人员经费</w:t>
            </w:r>
          </w:p>
        </w:tc>
        <w:tc>
          <w:tcPr>
            <w:tcW w:w="1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公用经费</w:t>
            </w: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9310F0" w:rsidRPr="009310F0" w:rsidTr="009310F0">
        <w:trPr>
          <w:trHeight w:val="435"/>
        </w:trPr>
        <w:tc>
          <w:tcPr>
            <w:tcW w:w="3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9310F0" w:rsidRPr="009310F0" w:rsidTr="009310F0">
        <w:trPr>
          <w:trHeight w:val="390"/>
        </w:trPr>
        <w:tc>
          <w:tcPr>
            <w:tcW w:w="3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合计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1,538.06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167.54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15.82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1,354.70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西安仲裁委员会办公室</w:t>
            </w:r>
          </w:p>
        </w:tc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1,538.06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167.54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15.82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1,354.70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公共安全支出</w:t>
            </w:r>
          </w:p>
        </w:tc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1,500.54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130.02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15.82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1,354.70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司法</w:t>
            </w:r>
          </w:p>
        </w:tc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1,500.54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130.02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15.82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1,354.70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  仲裁</w:t>
            </w:r>
          </w:p>
        </w:tc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1,500.54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130.02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15.82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1,354.70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    仲裁业务费用</w:t>
            </w:r>
          </w:p>
        </w:tc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1,160.00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1,160.00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    网络维护改造费</w:t>
            </w:r>
          </w:p>
        </w:tc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46.50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46.50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402"/>
        </w:trPr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    仲裁大厦维修维护费用</w:t>
            </w:r>
          </w:p>
        </w:tc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15.00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15.00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    维修费</w:t>
            </w:r>
          </w:p>
        </w:tc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1.00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1.00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    仲裁宣传费</w:t>
            </w:r>
          </w:p>
        </w:tc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30.00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30.00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    日常公用经费</w:t>
            </w:r>
          </w:p>
        </w:tc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9.46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9.46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    公务用车运行维护费</w:t>
            </w:r>
          </w:p>
        </w:tc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4.00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4.00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    工会经费</w:t>
            </w:r>
          </w:p>
        </w:tc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1.36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1.36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660"/>
        </w:trPr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    电力和国际商事仲裁院房屋租赁费用</w:t>
            </w:r>
          </w:p>
        </w:tc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70.00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70.00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    财政非统发工资（全额）</w:t>
            </w:r>
          </w:p>
        </w:tc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130.02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130.02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    办公设备购置</w:t>
            </w:r>
          </w:p>
        </w:tc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33.20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33.20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社会保障和就业支出</w:t>
            </w:r>
          </w:p>
        </w:tc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23.91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23.91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行政事业单位离退休</w:t>
            </w:r>
          </w:p>
        </w:tc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23.91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23.91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  机关事业单位基本养老保险缴费支出</w:t>
            </w:r>
          </w:p>
        </w:tc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23.91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23.91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    养老保险缴费</w:t>
            </w:r>
          </w:p>
        </w:tc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23.91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23.91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住房保障支出</w:t>
            </w:r>
          </w:p>
        </w:tc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13.61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13.61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住房改革支出</w:t>
            </w:r>
          </w:p>
        </w:tc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13.61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13.61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  住房公积金</w:t>
            </w:r>
          </w:p>
        </w:tc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13.61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13.61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    住房公积金（非统发）</w:t>
            </w:r>
          </w:p>
        </w:tc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13.61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13.61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</w:tbl>
    <w:p w:rsidR="009310F0" w:rsidRDefault="009310F0">
      <w:pPr>
        <w:rPr>
          <w:rFonts w:hint="eastAsia"/>
        </w:rPr>
      </w:pPr>
    </w:p>
    <w:p w:rsidR="009310F0" w:rsidRDefault="009310F0">
      <w:pPr>
        <w:rPr>
          <w:rFonts w:hint="eastAsia"/>
        </w:rPr>
      </w:pPr>
    </w:p>
    <w:p w:rsidR="009310F0" w:rsidRDefault="009310F0">
      <w:pPr>
        <w:rPr>
          <w:rFonts w:hint="eastAsia"/>
        </w:rPr>
      </w:pPr>
    </w:p>
    <w:p w:rsidR="009310F0" w:rsidRDefault="009310F0">
      <w:pPr>
        <w:rPr>
          <w:rFonts w:hint="eastAsia"/>
        </w:rPr>
      </w:pPr>
    </w:p>
    <w:tbl>
      <w:tblPr>
        <w:tblW w:w="13280" w:type="dxa"/>
        <w:tblInd w:w="96" w:type="dxa"/>
        <w:tblLook w:val="04A0"/>
      </w:tblPr>
      <w:tblGrid>
        <w:gridCol w:w="3340"/>
        <w:gridCol w:w="2360"/>
        <w:gridCol w:w="1840"/>
        <w:gridCol w:w="1920"/>
        <w:gridCol w:w="1920"/>
        <w:gridCol w:w="1900"/>
      </w:tblGrid>
      <w:tr w:rsidR="009310F0" w:rsidRPr="009310F0" w:rsidTr="009310F0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</w:rPr>
            </w:pPr>
            <w:r w:rsidRPr="009310F0">
              <w:rPr>
                <w:rFonts w:ascii="宋体" w:eastAsia="宋体" w:hAnsi="宋体" w:cs="宋体" w:hint="eastAsia"/>
                <w:b/>
                <w:bCs/>
                <w:kern w:val="0"/>
              </w:rPr>
              <w:t xml:space="preserve">　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</w:rPr>
            </w:pPr>
            <w:r w:rsidRPr="009310F0">
              <w:rPr>
                <w:rFonts w:ascii="宋体" w:eastAsia="宋体" w:hAnsi="宋体" w:cs="宋体" w:hint="eastAsia"/>
                <w:b/>
                <w:bCs/>
                <w:kern w:val="0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</w:rPr>
            </w:pPr>
            <w:r w:rsidRPr="009310F0">
              <w:rPr>
                <w:rFonts w:ascii="宋体" w:eastAsia="宋体" w:hAnsi="宋体" w:cs="宋体" w:hint="eastAsia"/>
                <w:b/>
                <w:bCs/>
                <w:kern w:val="0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</w:rPr>
            </w:pPr>
            <w:r w:rsidRPr="009310F0">
              <w:rPr>
                <w:rFonts w:ascii="宋体" w:eastAsia="宋体" w:hAnsi="宋体" w:cs="宋体" w:hint="eastAsia"/>
                <w:b/>
                <w:bCs/>
                <w:kern w:val="0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</w:rPr>
            </w:pPr>
            <w:r w:rsidRPr="009310F0">
              <w:rPr>
                <w:rFonts w:ascii="宋体" w:eastAsia="宋体" w:hAnsi="宋体" w:cs="宋体" w:hint="eastAsia"/>
                <w:b/>
                <w:bCs/>
                <w:kern w:val="0"/>
              </w:rPr>
              <w:t xml:space="preserve">　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</w:rPr>
            </w:pPr>
            <w:r w:rsidRPr="009310F0">
              <w:rPr>
                <w:rFonts w:ascii="宋体" w:eastAsia="宋体" w:hAnsi="宋体" w:cs="宋体" w:hint="eastAsia"/>
                <w:b/>
                <w:bCs/>
                <w:kern w:val="0"/>
              </w:rPr>
              <w:t xml:space="preserve">　</w:t>
            </w:r>
          </w:p>
        </w:tc>
      </w:tr>
      <w:tr w:rsidR="009310F0" w:rsidRPr="009310F0" w:rsidTr="009310F0">
        <w:trPr>
          <w:trHeight w:val="3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单位：万元</w:t>
            </w:r>
          </w:p>
        </w:tc>
      </w:tr>
      <w:tr w:rsidR="009310F0" w:rsidRPr="009310F0" w:rsidTr="009310F0">
        <w:trPr>
          <w:trHeight w:val="435"/>
        </w:trPr>
        <w:tc>
          <w:tcPr>
            <w:tcW w:w="3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部门(科目)名称</w:t>
            </w:r>
          </w:p>
        </w:tc>
        <w:tc>
          <w:tcPr>
            <w:tcW w:w="236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合计</w:t>
            </w:r>
          </w:p>
        </w:tc>
        <w:tc>
          <w:tcPr>
            <w:tcW w:w="37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基本支出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项目支出</w:t>
            </w:r>
          </w:p>
        </w:tc>
        <w:tc>
          <w:tcPr>
            <w:tcW w:w="190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备注</w:t>
            </w:r>
          </w:p>
        </w:tc>
      </w:tr>
      <w:tr w:rsidR="009310F0" w:rsidRPr="009310F0" w:rsidTr="009310F0">
        <w:trPr>
          <w:trHeight w:val="435"/>
        </w:trPr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3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3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9310F0" w:rsidRPr="009310F0" w:rsidTr="009310F0">
        <w:trPr>
          <w:trHeight w:val="435"/>
        </w:trPr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3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人员经费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公用经费</w:t>
            </w:r>
          </w:p>
        </w:tc>
        <w:tc>
          <w:tcPr>
            <w:tcW w:w="192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9310F0" w:rsidRPr="009310F0" w:rsidTr="009310F0">
        <w:trPr>
          <w:trHeight w:val="435"/>
        </w:trPr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3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合计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167.54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15.82</w:t>
            </w:r>
          </w:p>
        </w:tc>
        <w:tc>
          <w:tcPr>
            <w:tcW w:w="192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西安仲裁委员会办公室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167.54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15.82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1,354.70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工资福利支出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153.93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1,354.70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基本工资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72.48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津贴补贴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57.54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机关事业单位基本养老保险缴费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23.91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商品和服务支出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15.82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办公费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29.46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9.46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20.00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  日常公用经费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9.46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9.46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  仲裁业务费用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20.00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20.00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印刷费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10.00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10.00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咨询费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10.00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10.00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水费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10.00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10.00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电费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10.00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10.00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邮电费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20.00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20.00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物业管理费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10.00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10.00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差旅费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20.00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20.00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因公出国（境）费用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20.00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20.00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维修(护)费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21.00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1.00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20.00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  维修费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1.00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1.00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  仲裁业务费用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20.00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20.00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租赁费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70.00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70.00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6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会议费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10.00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10.00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培训费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20.00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20.00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公务接待费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14.00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14.00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劳务费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886.00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886.00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委托业务费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10.00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10.00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工会经费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6.36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1.36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  工会经费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1.36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1.36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  仲裁业务费用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5.00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5.00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公务用车运行维护费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9.00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4.00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5.00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  公务用车运行维护费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4.00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4.00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  仲裁业务费用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5.00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5.00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其他交通费用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10.00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10.00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其他商品和服务支出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80.00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80.00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  仲裁宣传费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30.00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30.00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  仲裁业务费用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50.00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50.00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对个人和家庭的补助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13.61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13.61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住房公积金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13.61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13.61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其他资本性支出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94.70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94.70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办公设备购置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33.20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33.20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基础设施建设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15.00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15.00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310F0" w:rsidRPr="009310F0" w:rsidTr="009310F0">
        <w:trPr>
          <w:trHeight w:val="39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  信息网络及软件购置更新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46.50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46.50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</w:tbl>
    <w:p w:rsidR="009310F0" w:rsidRDefault="009310F0">
      <w:pPr>
        <w:rPr>
          <w:rFonts w:hint="eastAsia"/>
        </w:rPr>
      </w:pPr>
    </w:p>
    <w:p w:rsidR="009310F0" w:rsidRDefault="009310F0">
      <w:pPr>
        <w:rPr>
          <w:rFonts w:hint="eastAsia"/>
        </w:rPr>
      </w:pPr>
    </w:p>
    <w:p w:rsidR="009310F0" w:rsidRDefault="009310F0">
      <w:pPr>
        <w:rPr>
          <w:rFonts w:hint="eastAsia"/>
        </w:rPr>
      </w:pPr>
    </w:p>
    <w:p w:rsidR="009310F0" w:rsidRDefault="009310F0">
      <w:pPr>
        <w:rPr>
          <w:rFonts w:hint="eastAsia"/>
        </w:rPr>
      </w:pPr>
    </w:p>
    <w:p w:rsidR="009310F0" w:rsidRDefault="009310F0">
      <w:pPr>
        <w:rPr>
          <w:rFonts w:hint="eastAsia"/>
        </w:rPr>
      </w:pPr>
    </w:p>
    <w:tbl>
      <w:tblPr>
        <w:tblW w:w="14880" w:type="dxa"/>
        <w:tblInd w:w="96" w:type="dxa"/>
        <w:tblLook w:val="04A0"/>
      </w:tblPr>
      <w:tblGrid>
        <w:gridCol w:w="1038"/>
        <w:gridCol w:w="4077"/>
        <w:gridCol w:w="666"/>
        <w:gridCol w:w="2267"/>
        <w:gridCol w:w="1430"/>
        <w:gridCol w:w="592"/>
        <w:gridCol w:w="2267"/>
        <w:gridCol w:w="2547"/>
      </w:tblGrid>
      <w:tr w:rsidR="009310F0" w:rsidRPr="009310F0" w:rsidTr="009310F0">
        <w:trPr>
          <w:trHeight w:val="465"/>
        </w:trPr>
        <w:tc>
          <w:tcPr>
            <w:tcW w:w="148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</w:rPr>
            </w:pPr>
            <w:r w:rsidRPr="009310F0">
              <w:rPr>
                <w:rFonts w:ascii="宋体" w:eastAsia="宋体" w:hAnsi="宋体" w:cs="宋体" w:hint="eastAsia"/>
                <w:b/>
                <w:bCs/>
                <w:kern w:val="0"/>
              </w:rPr>
              <w:t>西安仲裁委员会办公室2017年“三公”经费支出预算表</w:t>
            </w:r>
          </w:p>
        </w:tc>
      </w:tr>
      <w:tr w:rsidR="009310F0" w:rsidRPr="009310F0" w:rsidTr="009310F0">
        <w:trPr>
          <w:trHeight w:val="300"/>
        </w:trPr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单位：万元</w:t>
            </w:r>
          </w:p>
        </w:tc>
      </w:tr>
      <w:tr w:rsidR="009310F0" w:rsidRPr="009310F0" w:rsidTr="009310F0">
        <w:trPr>
          <w:trHeight w:val="375"/>
        </w:trPr>
        <w:tc>
          <w:tcPr>
            <w:tcW w:w="10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单位编码</w:t>
            </w:r>
          </w:p>
        </w:tc>
        <w:tc>
          <w:tcPr>
            <w:tcW w:w="4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单位名称</w:t>
            </w:r>
          </w:p>
        </w:tc>
        <w:tc>
          <w:tcPr>
            <w:tcW w:w="66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9310F0">
              <w:rPr>
                <w:rFonts w:ascii="Arial" w:eastAsia="宋体" w:hAnsi="Arial" w:cs="Arial"/>
                <w:kern w:val="0"/>
                <w:sz w:val="20"/>
                <w:szCs w:val="20"/>
              </w:rPr>
              <w:t>合计</w:t>
            </w: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9310F0">
              <w:rPr>
                <w:rFonts w:ascii="Arial" w:eastAsia="宋体" w:hAnsi="Arial" w:cs="Arial"/>
                <w:kern w:val="0"/>
                <w:sz w:val="20"/>
                <w:szCs w:val="20"/>
              </w:rPr>
              <w:t>因公出国（境）费</w:t>
            </w:r>
          </w:p>
        </w:tc>
        <w:tc>
          <w:tcPr>
            <w:tcW w:w="1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9310F0">
              <w:rPr>
                <w:rFonts w:ascii="Arial" w:eastAsia="宋体" w:hAnsi="Arial" w:cs="Arial"/>
                <w:kern w:val="0"/>
                <w:sz w:val="20"/>
                <w:szCs w:val="20"/>
              </w:rPr>
              <w:t>公务接待费</w:t>
            </w:r>
          </w:p>
        </w:tc>
        <w:tc>
          <w:tcPr>
            <w:tcW w:w="5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9310F0">
              <w:rPr>
                <w:rFonts w:ascii="Arial" w:eastAsia="宋体" w:hAnsi="Arial" w:cs="Arial"/>
                <w:kern w:val="0"/>
                <w:sz w:val="20"/>
                <w:szCs w:val="20"/>
              </w:rPr>
              <w:t>公务用车购置及运行维护费</w:t>
            </w:r>
          </w:p>
        </w:tc>
      </w:tr>
      <w:tr w:rsidR="009310F0" w:rsidRPr="009310F0" w:rsidTr="009310F0">
        <w:trPr>
          <w:trHeight w:val="435"/>
        </w:trPr>
        <w:tc>
          <w:tcPr>
            <w:tcW w:w="1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4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66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</w:p>
        </w:tc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</w:p>
        </w:tc>
        <w:tc>
          <w:tcPr>
            <w:tcW w:w="5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9310F0">
              <w:rPr>
                <w:rFonts w:ascii="Arial" w:eastAsia="宋体" w:hAnsi="Arial" w:cs="Arial"/>
                <w:kern w:val="0"/>
                <w:sz w:val="20"/>
                <w:szCs w:val="20"/>
              </w:rPr>
              <w:t>小计</w:t>
            </w:r>
          </w:p>
        </w:tc>
        <w:tc>
          <w:tcPr>
            <w:tcW w:w="22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9310F0">
              <w:rPr>
                <w:rFonts w:ascii="Arial" w:eastAsia="宋体" w:hAnsi="Arial" w:cs="Arial"/>
                <w:kern w:val="0"/>
                <w:sz w:val="20"/>
                <w:szCs w:val="20"/>
              </w:rPr>
              <w:t>公务用车购置经费</w:t>
            </w:r>
          </w:p>
        </w:tc>
        <w:tc>
          <w:tcPr>
            <w:tcW w:w="2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9310F0">
              <w:rPr>
                <w:rFonts w:ascii="Arial" w:eastAsia="宋体" w:hAnsi="Arial" w:cs="Arial"/>
                <w:kern w:val="0"/>
                <w:sz w:val="20"/>
                <w:szCs w:val="20"/>
              </w:rPr>
              <w:t>公务用车运行维护费</w:t>
            </w:r>
          </w:p>
        </w:tc>
      </w:tr>
      <w:tr w:rsidR="009310F0" w:rsidRPr="009310F0" w:rsidTr="009310F0">
        <w:trPr>
          <w:trHeight w:val="435"/>
        </w:trPr>
        <w:tc>
          <w:tcPr>
            <w:tcW w:w="1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4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66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</w:p>
        </w:tc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</w:p>
        </w:tc>
        <w:tc>
          <w:tcPr>
            <w:tcW w:w="2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</w:p>
        </w:tc>
      </w:tr>
      <w:tr w:rsidR="009310F0" w:rsidRPr="009310F0" w:rsidTr="009310F0">
        <w:trPr>
          <w:trHeight w:val="402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合计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43.00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20.00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14.00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9.00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9.00</w:t>
            </w:r>
          </w:p>
        </w:tc>
      </w:tr>
      <w:tr w:rsidR="009310F0" w:rsidRPr="009310F0" w:rsidTr="009310F0">
        <w:trPr>
          <w:trHeight w:val="402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043</w:t>
            </w:r>
          </w:p>
        </w:tc>
        <w:tc>
          <w:tcPr>
            <w:tcW w:w="4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西安仲裁委员会办公室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43.00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20.00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14.00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9.00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9.00</w:t>
            </w:r>
          </w:p>
        </w:tc>
      </w:tr>
      <w:tr w:rsidR="009310F0" w:rsidRPr="009310F0" w:rsidTr="009310F0">
        <w:trPr>
          <w:trHeight w:val="402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043001</w:t>
            </w:r>
          </w:p>
        </w:tc>
        <w:tc>
          <w:tcPr>
            <w:tcW w:w="4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 西安仲裁委员会办公室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43.00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20.00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14.00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9.00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9.00</w:t>
            </w:r>
          </w:p>
        </w:tc>
      </w:tr>
    </w:tbl>
    <w:p w:rsidR="009310F0" w:rsidRDefault="009310F0">
      <w:pPr>
        <w:rPr>
          <w:rFonts w:hint="eastAsia"/>
        </w:rPr>
      </w:pPr>
    </w:p>
    <w:p w:rsidR="009310F0" w:rsidRDefault="009310F0">
      <w:pPr>
        <w:rPr>
          <w:rFonts w:hint="eastAsia"/>
        </w:rPr>
      </w:pPr>
    </w:p>
    <w:p w:rsidR="009310F0" w:rsidRDefault="009310F0">
      <w:pPr>
        <w:rPr>
          <w:rFonts w:hint="eastAsia"/>
        </w:rPr>
      </w:pPr>
    </w:p>
    <w:p w:rsidR="009310F0" w:rsidRDefault="009310F0">
      <w:pPr>
        <w:rPr>
          <w:rFonts w:hint="eastAsia"/>
        </w:rPr>
      </w:pPr>
    </w:p>
    <w:p w:rsidR="009310F0" w:rsidRDefault="009310F0">
      <w:pPr>
        <w:rPr>
          <w:rFonts w:hint="eastAsia"/>
        </w:rPr>
      </w:pPr>
    </w:p>
    <w:p w:rsidR="009310F0" w:rsidRDefault="009310F0">
      <w:pPr>
        <w:rPr>
          <w:rFonts w:hint="eastAsia"/>
        </w:rPr>
      </w:pPr>
    </w:p>
    <w:p w:rsidR="009310F0" w:rsidRDefault="009310F0">
      <w:pPr>
        <w:rPr>
          <w:rFonts w:hint="eastAsia"/>
        </w:rPr>
      </w:pPr>
    </w:p>
    <w:p w:rsidR="009310F0" w:rsidRDefault="009310F0">
      <w:pPr>
        <w:rPr>
          <w:rFonts w:hint="eastAsia"/>
        </w:rPr>
      </w:pPr>
    </w:p>
    <w:p w:rsidR="009310F0" w:rsidRDefault="009310F0">
      <w:pPr>
        <w:rPr>
          <w:rFonts w:hint="eastAsia"/>
        </w:rPr>
      </w:pPr>
    </w:p>
    <w:p w:rsidR="009A42D8" w:rsidRDefault="009A42D8" w:rsidP="009A42D8"/>
    <w:p w:rsidR="009310F0" w:rsidRDefault="009A42D8" w:rsidP="009A42D8">
      <w:pPr>
        <w:rPr>
          <w:rFonts w:ascii="宋体" w:eastAsia="宋体" w:hAnsi="宋体" w:cs="宋体" w:hint="eastAsia"/>
          <w:b/>
          <w:bCs/>
          <w:kern w:val="0"/>
        </w:rPr>
      </w:pPr>
      <w:r w:rsidRPr="009A42D8">
        <w:rPr>
          <w:rFonts w:ascii="宋体" w:eastAsia="宋体" w:hAnsi="宋体" w:cs="宋体" w:hint="eastAsia"/>
          <w:b/>
          <w:bCs/>
          <w:kern w:val="0"/>
        </w:rPr>
        <w:t>西安仲裁委员会办公室2017年政府采购（资产配置、购买服务）预算表</w:t>
      </w:r>
    </w:p>
    <w:p w:rsidR="00CE131A" w:rsidRPr="009A42D8" w:rsidRDefault="00CE131A" w:rsidP="009A42D8">
      <w:pPr>
        <w:rPr>
          <w:rFonts w:ascii="宋体" w:eastAsia="宋体" w:hAnsi="宋体" w:cs="宋体" w:hint="eastAsia"/>
          <w:b/>
          <w:bCs/>
          <w:kern w:val="0"/>
        </w:rPr>
      </w:pPr>
      <w:r w:rsidRPr="009310F0">
        <w:rPr>
          <w:rFonts w:ascii="宋体" w:eastAsia="宋体" w:hAnsi="宋体" w:cs="宋体" w:hint="eastAsia"/>
          <w:kern w:val="0"/>
          <w:sz w:val="18"/>
          <w:szCs w:val="18"/>
        </w:rPr>
        <w:t>单位：万元</w:t>
      </w:r>
    </w:p>
    <w:p w:rsidR="009310F0" w:rsidRDefault="009310F0" w:rsidP="009310F0">
      <w:pPr>
        <w:widowControl/>
        <w:jc w:val="left"/>
        <w:rPr>
          <w:rFonts w:ascii="宋体" w:eastAsia="宋体" w:hAnsi="宋体" w:cs="宋体"/>
          <w:kern w:val="0"/>
          <w:sz w:val="20"/>
          <w:szCs w:val="20"/>
        </w:rPr>
        <w:sectPr w:rsidR="009310F0" w:rsidSect="009310F0">
          <w:pgSz w:w="16838" w:h="11906" w:orient="landscape"/>
          <w:pgMar w:top="1800" w:right="1440" w:bottom="1800" w:left="1440" w:header="851" w:footer="992" w:gutter="0"/>
          <w:cols w:space="425"/>
          <w:docGrid w:type="lines" w:linePitch="435"/>
        </w:sectPr>
      </w:pPr>
    </w:p>
    <w:tbl>
      <w:tblPr>
        <w:tblW w:w="13864" w:type="dxa"/>
        <w:tblInd w:w="96" w:type="dxa"/>
        <w:tblLook w:val="04A0"/>
      </w:tblPr>
      <w:tblGrid>
        <w:gridCol w:w="824"/>
        <w:gridCol w:w="560"/>
        <w:gridCol w:w="460"/>
        <w:gridCol w:w="4660"/>
        <w:gridCol w:w="2200"/>
        <w:gridCol w:w="2000"/>
        <w:gridCol w:w="980"/>
        <w:gridCol w:w="1060"/>
        <w:gridCol w:w="1120"/>
      </w:tblGrid>
      <w:tr w:rsidR="009310F0" w:rsidRPr="009310F0" w:rsidTr="009310F0">
        <w:trPr>
          <w:trHeight w:val="285"/>
        </w:trPr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42D8" w:rsidRPr="009A42D8" w:rsidRDefault="009A42D8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单位：万元</w:t>
            </w:r>
          </w:p>
        </w:tc>
      </w:tr>
    </w:tbl>
    <w:p w:rsidR="009310F0" w:rsidRDefault="009310F0" w:rsidP="009310F0">
      <w:pPr>
        <w:widowControl/>
        <w:jc w:val="center"/>
        <w:rPr>
          <w:rFonts w:ascii="宋体" w:eastAsia="宋体" w:hAnsi="宋体" w:cs="宋体"/>
          <w:kern w:val="0"/>
          <w:sz w:val="20"/>
          <w:szCs w:val="20"/>
        </w:rPr>
        <w:sectPr w:rsidR="009310F0" w:rsidSect="009310F0">
          <w:type w:val="continuous"/>
          <w:pgSz w:w="16838" w:h="11906" w:orient="landscape"/>
          <w:pgMar w:top="1800" w:right="1440" w:bottom="1800" w:left="1440" w:header="851" w:footer="992" w:gutter="0"/>
          <w:cols w:num="2" w:space="425"/>
          <w:docGrid w:type="lines" w:linePitch="435"/>
        </w:sectPr>
      </w:pPr>
    </w:p>
    <w:tbl>
      <w:tblPr>
        <w:tblW w:w="13864" w:type="dxa"/>
        <w:tblInd w:w="96" w:type="dxa"/>
        <w:tblLook w:val="04A0"/>
      </w:tblPr>
      <w:tblGrid>
        <w:gridCol w:w="824"/>
        <w:gridCol w:w="560"/>
        <w:gridCol w:w="460"/>
        <w:gridCol w:w="4660"/>
        <w:gridCol w:w="2200"/>
        <w:gridCol w:w="2000"/>
        <w:gridCol w:w="980"/>
        <w:gridCol w:w="1060"/>
        <w:gridCol w:w="1120"/>
      </w:tblGrid>
      <w:tr w:rsidR="009310F0" w:rsidRPr="009310F0" w:rsidTr="009310F0">
        <w:trPr>
          <w:trHeight w:val="360"/>
        </w:trPr>
        <w:tc>
          <w:tcPr>
            <w:tcW w:w="8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科目编码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部门\采购项目名称</w:t>
            </w:r>
          </w:p>
        </w:tc>
        <w:tc>
          <w:tcPr>
            <w:tcW w:w="2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采购目录</w:t>
            </w:r>
          </w:p>
        </w:tc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规格型号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数量</w:t>
            </w: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计量单位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预算金额</w:t>
            </w:r>
          </w:p>
        </w:tc>
      </w:tr>
      <w:tr w:rsidR="009310F0" w:rsidRPr="009310F0" w:rsidTr="009310F0">
        <w:trPr>
          <w:trHeight w:val="480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类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项</w:t>
            </w:r>
          </w:p>
        </w:tc>
        <w:tc>
          <w:tcPr>
            <w:tcW w:w="4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</w:tr>
      <w:tr w:rsidR="009310F0" w:rsidRPr="009310F0" w:rsidTr="009310F0">
        <w:trPr>
          <w:trHeight w:val="559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09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合计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224.7</w:t>
            </w:r>
          </w:p>
        </w:tc>
      </w:tr>
      <w:tr w:rsidR="009310F0" w:rsidRPr="009310F0" w:rsidTr="009310F0">
        <w:trPr>
          <w:trHeight w:val="540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09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西安仲裁委员会办公室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224.7</w:t>
            </w:r>
          </w:p>
        </w:tc>
      </w:tr>
      <w:tr w:rsidR="009310F0" w:rsidRPr="009310F0" w:rsidTr="009310F0">
        <w:trPr>
          <w:trHeight w:val="61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09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50M电信光纤接入服务费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网络服务费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9.00</w:t>
            </w:r>
          </w:p>
        </w:tc>
      </w:tr>
      <w:tr w:rsidR="009310F0" w:rsidRPr="009310F0" w:rsidTr="009310F0">
        <w:trPr>
          <w:trHeight w:val="61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09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办公场所维修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其他工程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10.00</w:t>
            </w:r>
          </w:p>
        </w:tc>
      </w:tr>
      <w:tr w:rsidR="009310F0" w:rsidRPr="009310F0" w:rsidTr="009310F0">
        <w:trPr>
          <w:trHeight w:val="61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09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办公场所无线网络覆盖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网络服务费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10.00</w:t>
            </w:r>
          </w:p>
        </w:tc>
      </w:tr>
      <w:tr w:rsidR="009310F0" w:rsidRPr="009310F0" w:rsidTr="009310F0">
        <w:trPr>
          <w:trHeight w:val="61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09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办公网络与服务协议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网络服务费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7.50</w:t>
            </w:r>
          </w:p>
        </w:tc>
      </w:tr>
      <w:tr w:rsidR="009310F0" w:rsidRPr="009310F0" w:rsidTr="009310F0">
        <w:trPr>
          <w:trHeight w:val="61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09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办公自动化耗材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硒鼓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2.50</w:t>
            </w:r>
          </w:p>
        </w:tc>
      </w:tr>
      <w:tr w:rsidR="009310F0" w:rsidRPr="009310F0" w:rsidTr="009310F0">
        <w:trPr>
          <w:trHeight w:val="61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09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办公自动化耗材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墨盒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5.00</w:t>
            </w:r>
          </w:p>
        </w:tc>
      </w:tr>
      <w:tr w:rsidR="009310F0" w:rsidRPr="009310F0" w:rsidTr="009310F0">
        <w:trPr>
          <w:trHeight w:val="61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09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办公自动化耗材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碳粉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2.50</w:t>
            </w:r>
          </w:p>
        </w:tc>
      </w:tr>
      <w:tr w:rsidR="009310F0" w:rsidRPr="009310F0" w:rsidTr="009310F0">
        <w:trPr>
          <w:trHeight w:val="61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09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办公自动化通用软件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网络服务费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10.00</w:t>
            </w:r>
          </w:p>
        </w:tc>
      </w:tr>
      <w:tr w:rsidR="009310F0" w:rsidRPr="009310F0" w:rsidTr="009310F0">
        <w:trPr>
          <w:trHeight w:val="61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09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办公自动门维修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其他工程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3.00</w:t>
            </w:r>
          </w:p>
        </w:tc>
      </w:tr>
      <w:tr w:rsidR="009310F0" w:rsidRPr="009310F0" w:rsidTr="009310F0">
        <w:trPr>
          <w:trHeight w:val="61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09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传真机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传真机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0.40</w:t>
            </w:r>
          </w:p>
        </w:tc>
      </w:tr>
      <w:tr w:rsidR="009310F0" w:rsidRPr="009310F0" w:rsidTr="009310F0">
        <w:trPr>
          <w:trHeight w:val="61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09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档案密集柜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档案及保密设备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8.00</w:t>
            </w:r>
          </w:p>
        </w:tc>
      </w:tr>
      <w:tr w:rsidR="009310F0" w:rsidRPr="009310F0" w:rsidTr="009310F0">
        <w:trPr>
          <w:trHeight w:val="61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09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电力高新仲裁院租赁费用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租赁、培训、物业管理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70.00</w:t>
            </w:r>
          </w:p>
        </w:tc>
      </w:tr>
      <w:tr w:rsidR="009310F0" w:rsidRPr="009310F0" w:rsidTr="009310F0">
        <w:trPr>
          <w:trHeight w:val="61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09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复印机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复印机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5.00</w:t>
            </w:r>
          </w:p>
        </w:tc>
      </w:tr>
      <w:tr w:rsidR="009310F0" w:rsidRPr="009310F0" w:rsidTr="009310F0">
        <w:trPr>
          <w:trHeight w:val="61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09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激光打印机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打印机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0.40</w:t>
            </w:r>
          </w:p>
        </w:tc>
      </w:tr>
      <w:tr w:rsidR="009310F0" w:rsidRPr="009310F0" w:rsidTr="009310F0">
        <w:trPr>
          <w:trHeight w:val="61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09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空调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空调机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8.00</w:t>
            </w:r>
          </w:p>
        </w:tc>
      </w:tr>
      <w:tr w:rsidR="009310F0" w:rsidRPr="009310F0" w:rsidTr="009310F0">
        <w:trPr>
          <w:trHeight w:val="61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09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票据打印机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打印机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0.40</w:t>
            </w:r>
          </w:p>
        </w:tc>
      </w:tr>
      <w:tr w:rsidR="009310F0" w:rsidRPr="009310F0" w:rsidTr="009310F0">
        <w:trPr>
          <w:trHeight w:val="61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09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台式电脑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台式计算机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9.00</w:t>
            </w:r>
          </w:p>
        </w:tc>
      </w:tr>
      <w:tr w:rsidR="009310F0" w:rsidRPr="009310F0" w:rsidTr="009310F0">
        <w:trPr>
          <w:trHeight w:val="61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09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网站改版升级服务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网络服务费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10.00</w:t>
            </w:r>
          </w:p>
        </w:tc>
      </w:tr>
      <w:tr w:rsidR="009310F0" w:rsidRPr="009310F0" w:rsidTr="009310F0">
        <w:trPr>
          <w:trHeight w:val="61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09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文件柜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其他货物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2.00</w:t>
            </w:r>
          </w:p>
        </w:tc>
      </w:tr>
      <w:tr w:rsidR="009310F0" w:rsidRPr="009310F0" w:rsidTr="009310F0">
        <w:trPr>
          <w:trHeight w:val="61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09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物业、保洁服务费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租赁、培训、物业管理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10.00</w:t>
            </w:r>
          </w:p>
        </w:tc>
      </w:tr>
      <w:tr w:rsidR="009310F0" w:rsidRPr="009310F0" w:rsidTr="009310F0">
        <w:trPr>
          <w:trHeight w:val="61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09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消防设备维护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其他工程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2.00</w:t>
            </w:r>
          </w:p>
        </w:tc>
      </w:tr>
      <w:tr w:rsidR="009310F0" w:rsidRPr="009310F0" w:rsidTr="009310F0">
        <w:trPr>
          <w:trHeight w:val="61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09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印刷费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印刷（定点采购）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10.00</w:t>
            </w:r>
          </w:p>
        </w:tc>
      </w:tr>
      <w:tr w:rsidR="009310F0" w:rsidRPr="009310F0" w:rsidTr="009310F0">
        <w:trPr>
          <w:trHeight w:val="61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09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仲裁宣传费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其他服务项目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0F0" w:rsidRPr="009310F0" w:rsidRDefault="009310F0" w:rsidP="009310F0">
            <w:pPr>
              <w:widowControl/>
              <w:jc w:val="righ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310F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30.00</w:t>
            </w:r>
          </w:p>
        </w:tc>
      </w:tr>
    </w:tbl>
    <w:p w:rsidR="009310F0" w:rsidRDefault="009310F0">
      <w:pPr>
        <w:rPr>
          <w:rFonts w:hint="eastAsia"/>
        </w:rPr>
      </w:pPr>
    </w:p>
    <w:p w:rsidR="009A42D8" w:rsidRDefault="009A42D8" w:rsidP="009A42D8">
      <w:pPr>
        <w:widowControl/>
        <w:jc w:val="left"/>
        <w:rPr>
          <w:rFonts w:ascii="宋体" w:eastAsia="宋体" w:hAnsi="宋体" w:cs="宋体" w:hint="eastAsia"/>
          <w:kern w:val="0"/>
          <w:sz w:val="20"/>
          <w:szCs w:val="20"/>
        </w:rPr>
      </w:pPr>
    </w:p>
    <w:sectPr w:rsidR="009A42D8" w:rsidSect="009310F0">
      <w:type w:val="continuous"/>
      <w:pgSz w:w="16838" w:h="11906" w:orient="landscape"/>
      <w:pgMar w:top="1800" w:right="1440" w:bottom="1800" w:left="1440" w:header="851" w:footer="992" w:gutter="0"/>
      <w:cols w:space="425"/>
      <w:docGrid w:type="lines" w:linePitch="4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27AC" w:rsidRDefault="004627AC" w:rsidP="00CE131A">
      <w:r>
        <w:separator/>
      </w:r>
    </w:p>
  </w:endnote>
  <w:endnote w:type="continuationSeparator" w:id="1">
    <w:p w:rsidR="004627AC" w:rsidRDefault="004627AC" w:rsidP="00CE13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27AC" w:rsidRDefault="004627AC" w:rsidP="00CE131A">
      <w:r>
        <w:separator/>
      </w:r>
    </w:p>
  </w:footnote>
  <w:footnote w:type="continuationSeparator" w:id="1">
    <w:p w:rsidR="004627AC" w:rsidRDefault="004627AC" w:rsidP="00CE131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HorizontalSpacing w:val="160"/>
  <w:drawingGridVerticalSpacing w:val="435"/>
  <w:displayHorizontalDrawingGridEvery w:val="0"/>
  <w:characterSpacingControl w:val="compressPunctuation"/>
  <w:savePreviewPicture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310F0"/>
    <w:rsid w:val="00167BBC"/>
    <w:rsid w:val="00213F5D"/>
    <w:rsid w:val="004627AC"/>
    <w:rsid w:val="009310F0"/>
    <w:rsid w:val="009A42D8"/>
    <w:rsid w:val="00CE131A"/>
    <w:rsid w:val="00F216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仿宋_GB2312" w:eastAsia="仿宋_GB2312" w:hAnsi="Times New Roman" w:cs="Times New Roman"/>
        <w:kern w:val="2"/>
        <w:sz w:val="32"/>
        <w:szCs w:val="3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BB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E131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E131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E131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E131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7E5BDF-5FB3-4E31-B216-6756D4B39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15</Pages>
  <Words>971</Words>
  <Characters>5541</Characters>
  <Application>Microsoft Office Word</Application>
  <DocSecurity>0</DocSecurity>
  <Lines>46</Lines>
  <Paragraphs>12</Paragraphs>
  <ScaleCrop>false</ScaleCrop>
  <Company/>
  <LinksUpToDate>false</LinksUpToDate>
  <CharactersWithSpaces>6500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2017-11-16T08:15:00Z</dcterms:created>
  <dcterms:modified xsi:type="dcterms:W3CDTF">2017-11-16T08:33:00Z</dcterms:modified>
</cp:coreProperties>
</file>